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60" w:rsidRPr="00110438" w:rsidRDefault="0058444A" w:rsidP="0058444A">
      <w:pPr>
        <w:contextualSpacing/>
        <w:rPr>
          <w:b/>
        </w:rPr>
      </w:pP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Pr="0077699F">
        <w:rPr>
          <w:rFonts w:ascii="Arial" w:hAnsi="Arial" w:cs="Arial"/>
          <w:color w:val="000000"/>
          <w:lang w:eastAsia="ar-SA"/>
        </w:rPr>
        <w:tab/>
      </w:r>
      <w:r w:rsidRPr="00110438">
        <w:rPr>
          <w:color w:val="000000"/>
          <w:lang w:eastAsia="ar-SA"/>
        </w:rPr>
        <w:tab/>
      </w:r>
      <w:r w:rsidRPr="00110438">
        <w:rPr>
          <w:color w:val="000000"/>
          <w:lang w:eastAsia="ar-SA"/>
        </w:rPr>
        <w:tab/>
        <w:t xml:space="preserve">      </w:t>
      </w:r>
      <w:r w:rsidR="007F3654" w:rsidRPr="00110438">
        <w:rPr>
          <w:color w:val="000000"/>
          <w:lang w:eastAsia="ar-SA"/>
        </w:rPr>
        <w:t xml:space="preserve">   </w:t>
      </w:r>
      <w:r w:rsidR="00E20260" w:rsidRPr="00110438">
        <w:rPr>
          <w:b/>
        </w:rPr>
        <w:t>Külső ellenőrzések</w:t>
      </w:r>
    </w:p>
    <w:p w:rsidR="00E20260" w:rsidRPr="00110438" w:rsidRDefault="00E20260" w:rsidP="00E20260">
      <w:pPr>
        <w:contextualSpacing/>
        <w:jc w:val="center"/>
        <w:rPr>
          <w:b/>
        </w:rPr>
      </w:pPr>
      <w:r w:rsidRPr="00110438">
        <w:rPr>
          <w:b/>
        </w:rPr>
        <w:t>Fülöpháza</w:t>
      </w:r>
    </w:p>
    <w:p w:rsidR="00E20260" w:rsidRPr="00110438" w:rsidRDefault="00A32941" w:rsidP="00E20260">
      <w:pPr>
        <w:contextualSpacing/>
        <w:jc w:val="center"/>
        <w:rPr>
          <w:b/>
        </w:rPr>
      </w:pPr>
      <w:r w:rsidRPr="00110438">
        <w:rPr>
          <w:b/>
        </w:rPr>
        <w:t>2024</w:t>
      </w:r>
      <w:r w:rsidR="00E20260" w:rsidRPr="00110438">
        <w:rPr>
          <w:b/>
        </w:rPr>
        <w:t>.</w:t>
      </w:r>
    </w:p>
    <w:p w:rsidR="00E20260" w:rsidRPr="00110438" w:rsidRDefault="00E20260" w:rsidP="00E20260">
      <w:pPr>
        <w:contextualSpacing/>
        <w:jc w:val="both"/>
        <w:rPr>
          <w:b/>
        </w:rPr>
      </w:pPr>
    </w:p>
    <w:p w:rsidR="00E20260" w:rsidRPr="00110438" w:rsidRDefault="00E20260" w:rsidP="00E2026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contextualSpacing/>
        <w:jc w:val="both"/>
        <w:rPr>
          <w:b/>
        </w:rPr>
      </w:pPr>
      <w:r w:rsidRPr="00110438">
        <w:rPr>
          <w:b/>
        </w:rPr>
        <w:t xml:space="preserve">Az ellenőrzés időpontja: </w:t>
      </w:r>
      <w:r w:rsidR="002E678A" w:rsidRPr="00110438">
        <w:rPr>
          <w:b/>
        </w:rPr>
        <w:t>2024. július 31.</w:t>
      </w:r>
    </w:p>
    <w:p w:rsidR="00326203" w:rsidRPr="00110438" w:rsidRDefault="00E20260" w:rsidP="008F51B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110438">
        <w:t xml:space="preserve">Ellenőrzést végző szerv: </w:t>
      </w:r>
      <w:r w:rsidR="00326203" w:rsidRPr="00110438">
        <w:rPr>
          <w:b/>
        </w:rPr>
        <w:t>Magyar Államkincstár Bács-Kiskun Vármegyei Igazgatóság Államháztartási Iroda</w:t>
      </w:r>
      <w:r w:rsidR="00326203" w:rsidRPr="00110438">
        <w:t xml:space="preserve"> </w:t>
      </w:r>
    </w:p>
    <w:p w:rsidR="00E20260" w:rsidRPr="00110438" w:rsidRDefault="00E20260" w:rsidP="008F51B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110438">
        <w:t>Ellenőrzés tárgya:</w:t>
      </w:r>
      <w:r w:rsidRPr="00110438">
        <w:rPr>
          <w:b/>
        </w:rPr>
        <w:t xml:space="preserve"> </w:t>
      </w:r>
      <w:r w:rsidR="00326203" w:rsidRPr="00110438">
        <w:rPr>
          <w:b/>
        </w:rPr>
        <w:t>Magyarország 2024. évi központi költségvetés</w:t>
      </w:r>
      <w:r w:rsidR="00A32941" w:rsidRPr="00110438">
        <w:rPr>
          <w:b/>
        </w:rPr>
        <w:t xml:space="preserve">éről </w:t>
      </w:r>
      <w:r w:rsidR="00373F44" w:rsidRPr="00110438">
        <w:rPr>
          <w:b/>
        </w:rPr>
        <w:t xml:space="preserve">szóló 2023. évi LV. törvény 2. melléklet 1.3.2.3. Szociális étkeztetés jogcímen igényelt, a központi költségvetésből származó 2024. évi támogatás igénylésének megalapozottságára irányuló ellenőrzés. </w:t>
      </w:r>
    </w:p>
    <w:p w:rsidR="00094C52" w:rsidRPr="00110438" w:rsidRDefault="00E20260" w:rsidP="00094C52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110438">
        <w:rPr>
          <w:rFonts w:eastAsia="Times New Roman"/>
          <w:b/>
          <w:lang w:eastAsia="ar-SA"/>
        </w:rPr>
        <w:t>Ellenőrzés megállapításai:</w:t>
      </w:r>
      <w:r w:rsidRPr="00110438">
        <w:rPr>
          <w:rFonts w:eastAsia="Times New Roman"/>
          <w:lang w:eastAsia="ar-SA"/>
        </w:rPr>
        <w:t xml:space="preserve"> </w:t>
      </w:r>
      <w:r w:rsidR="00772016" w:rsidRPr="00110438">
        <w:rPr>
          <w:rFonts w:eastAsia="Times New Roman"/>
          <w:lang w:eastAsia="ar-SA"/>
        </w:rPr>
        <w:t xml:space="preserve">Az ellenőrzés eltérés megállapítása nélkül zárult. </w:t>
      </w:r>
    </w:p>
    <w:p w:rsidR="00265132" w:rsidRPr="00110438" w:rsidRDefault="00265132" w:rsidP="00265132">
      <w:pPr>
        <w:suppressAutoHyphens/>
        <w:spacing w:after="0" w:line="240" w:lineRule="auto"/>
        <w:ind w:left="720"/>
        <w:jc w:val="both"/>
      </w:pPr>
    </w:p>
    <w:p w:rsidR="005F10B7" w:rsidRPr="00110438" w:rsidRDefault="005F10B7" w:rsidP="005F10B7">
      <w:pPr>
        <w:contextualSpacing/>
        <w:jc w:val="both"/>
        <w:rPr>
          <w:b/>
        </w:rPr>
      </w:pPr>
    </w:p>
    <w:p w:rsidR="00907B7F" w:rsidRPr="00110438" w:rsidRDefault="00907B7F" w:rsidP="00907B7F">
      <w:pPr>
        <w:suppressAutoHyphens/>
        <w:spacing w:after="0" w:line="240" w:lineRule="auto"/>
        <w:ind w:left="720"/>
        <w:jc w:val="both"/>
        <w:rPr>
          <w:rFonts w:eastAsia="Times New Roman"/>
          <w:b/>
          <w:lang w:eastAsia="ar-SA"/>
        </w:rPr>
      </w:pPr>
    </w:p>
    <w:p w:rsidR="00907B7F" w:rsidRPr="005E3151" w:rsidRDefault="00907B7F" w:rsidP="00907B7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contextualSpacing/>
        <w:jc w:val="both"/>
        <w:rPr>
          <w:b/>
        </w:rPr>
      </w:pPr>
      <w:r w:rsidRPr="005E3151">
        <w:rPr>
          <w:b/>
        </w:rPr>
        <w:t xml:space="preserve">Az ellenőrzés időpontja: </w:t>
      </w:r>
      <w:r w:rsidR="00110438" w:rsidRPr="005E3151">
        <w:rPr>
          <w:b/>
        </w:rPr>
        <w:t>2024.09.19.</w:t>
      </w:r>
    </w:p>
    <w:p w:rsidR="00907B7F" w:rsidRPr="005E3151" w:rsidRDefault="00907B7F" w:rsidP="00907B7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5E3151">
        <w:t xml:space="preserve">Ellenőrzést végző szerv: </w:t>
      </w:r>
      <w:r w:rsidRPr="005E3151">
        <w:rPr>
          <w:b/>
        </w:rPr>
        <w:t>Magyar Államkincstár</w:t>
      </w:r>
      <w:r w:rsidR="00C1096B" w:rsidRPr="005E3151">
        <w:rPr>
          <w:b/>
        </w:rPr>
        <w:t xml:space="preserve"> Bács-Kiskun Vármegyei Igazgatóság Államháztartási Iroda</w:t>
      </w:r>
    </w:p>
    <w:p w:rsidR="00907B7F" w:rsidRPr="005E3151" w:rsidRDefault="00907B7F" w:rsidP="00907B7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5E3151">
        <w:t>Ellenőrzés helye:</w:t>
      </w:r>
      <w:r w:rsidRPr="005E3151">
        <w:rPr>
          <w:b/>
        </w:rPr>
        <w:t xml:space="preserve"> Magyar Államkincstár </w:t>
      </w:r>
      <w:r w:rsidR="00C1096B" w:rsidRPr="005E3151">
        <w:rPr>
          <w:b/>
        </w:rPr>
        <w:t>Bács-Kiskun Vár</w:t>
      </w:r>
      <w:r w:rsidRPr="005E3151">
        <w:rPr>
          <w:b/>
        </w:rPr>
        <w:t>egyei Igazgatóság</w:t>
      </w:r>
      <w:r w:rsidR="00110438" w:rsidRPr="005E3151">
        <w:rPr>
          <w:b/>
        </w:rPr>
        <w:t xml:space="preserve"> </w:t>
      </w:r>
      <w:proofErr w:type="gramStart"/>
      <w:r w:rsidR="00110438" w:rsidRPr="005E3151">
        <w:rPr>
          <w:b/>
        </w:rPr>
        <w:t>dokumentum</w:t>
      </w:r>
      <w:proofErr w:type="gramEnd"/>
      <w:r w:rsidR="00110438" w:rsidRPr="005E3151">
        <w:rPr>
          <w:b/>
        </w:rPr>
        <w:t xml:space="preserve"> alapú ellenőrzés, Polgármesteri Hivatal helyszíni ellenőrzés</w:t>
      </w:r>
    </w:p>
    <w:p w:rsidR="00110438" w:rsidRPr="005E3151" w:rsidRDefault="00907B7F" w:rsidP="00110438">
      <w:pPr>
        <w:autoSpaceDE w:val="0"/>
        <w:autoSpaceDN w:val="0"/>
        <w:adjustRightInd w:val="0"/>
        <w:spacing w:after="0"/>
        <w:ind w:left="709"/>
        <w:jc w:val="both"/>
        <w:rPr>
          <w:rFonts w:eastAsia="Times New Roman"/>
          <w:iCs/>
          <w:kern w:val="2"/>
          <w:lang w:eastAsia="hu-HU"/>
        </w:rPr>
      </w:pPr>
      <w:r w:rsidRPr="005E3151">
        <w:t>Ellenőrzés tárgya:</w:t>
      </w:r>
      <w:r w:rsidRPr="005E3151">
        <w:rPr>
          <w:b/>
        </w:rPr>
        <w:t xml:space="preserve"> </w:t>
      </w:r>
      <w:r w:rsidR="00110438" w:rsidRPr="005E3151">
        <w:rPr>
          <w:rFonts w:eastAsia="Times New Roman"/>
          <w:iCs/>
          <w:kern w:val="2"/>
          <w:lang w:eastAsia="hu-HU"/>
        </w:rPr>
        <w:t>Fülöpháza Község Önkormányzata által igénybe vett 2023. évi központi költségvetésből származó támogatások elszámolása megalapozottsága, felhasználás jogszerűsége az alábbi jogcímek esetében:</w:t>
      </w:r>
    </w:p>
    <w:p w:rsidR="00110438" w:rsidRPr="00110438" w:rsidRDefault="00110438" w:rsidP="0011043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1560"/>
        <w:contextualSpacing/>
        <w:jc w:val="both"/>
        <w:rPr>
          <w:rFonts w:eastAsia="Times New Roman"/>
          <w:iCs/>
          <w:kern w:val="2"/>
          <w:lang w:eastAsia="hu-HU"/>
        </w:rPr>
      </w:pPr>
      <w:r w:rsidRPr="00110438">
        <w:rPr>
          <w:rFonts w:eastAsia="Times New Roman"/>
          <w:iCs/>
          <w:kern w:val="2"/>
          <w:lang w:eastAsia="hu-HU"/>
        </w:rPr>
        <w:t>szociális étkeztetés</w:t>
      </w:r>
    </w:p>
    <w:p w:rsidR="00110438" w:rsidRPr="00110438" w:rsidRDefault="00110438" w:rsidP="0011043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1560"/>
        <w:contextualSpacing/>
        <w:jc w:val="both"/>
        <w:rPr>
          <w:rFonts w:eastAsia="Times New Roman"/>
          <w:iCs/>
          <w:kern w:val="2"/>
          <w:lang w:eastAsia="hu-HU"/>
        </w:rPr>
      </w:pPr>
      <w:r w:rsidRPr="00110438">
        <w:rPr>
          <w:rFonts w:eastAsia="Times New Roman"/>
          <w:iCs/>
          <w:kern w:val="2"/>
          <w:lang w:eastAsia="hu-HU"/>
        </w:rPr>
        <w:t>falugondnoki, vagy tanyagondnoki szolgáltatás</w:t>
      </w:r>
    </w:p>
    <w:p w:rsidR="00110438" w:rsidRPr="00110438" w:rsidRDefault="00110438" w:rsidP="0011043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1560"/>
        <w:contextualSpacing/>
        <w:jc w:val="both"/>
        <w:rPr>
          <w:rFonts w:eastAsia="Times New Roman"/>
          <w:iCs/>
          <w:kern w:val="2"/>
          <w:lang w:eastAsia="hu-HU"/>
        </w:rPr>
      </w:pPr>
      <w:proofErr w:type="spellStart"/>
      <w:r w:rsidRPr="00110438">
        <w:rPr>
          <w:rFonts w:eastAsia="Times New Roman"/>
          <w:iCs/>
          <w:kern w:val="2"/>
          <w:lang w:eastAsia="hu-HU"/>
        </w:rPr>
        <w:t>szünidei</w:t>
      </w:r>
      <w:proofErr w:type="spellEnd"/>
      <w:r w:rsidRPr="00110438">
        <w:rPr>
          <w:rFonts w:eastAsia="Times New Roman"/>
          <w:iCs/>
          <w:kern w:val="2"/>
          <w:lang w:eastAsia="hu-HU"/>
        </w:rPr>
        <w:t xml:space="preserve"> étkeztetés</w:t>
      </w:r>
    </w:p>
    <w:p w:rsidR="00110438" w:rsidRPr="00110438" w:rsidRDefault="00110438" w:rsidP="0011043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1560"/>
        <w:contextualSpacing/>
        <w:jc w:val="both"/>
        <w:rPr>
          <w:rFonts w:eastAsia="Times New Roman"/>
          <w:iCs/>
          <w:kern w:val="2"/>
          <w:lang w:eastAsia="hu-HU"/>
        </w:rPr>
      </w:pPr>
      <w:r w:rsidRPr="00110438">
        <w:rPr>
          <w:rFonts w:eastAsia="Times New Roman"/>
          <w:iCs/>
          <w:kern w:val="2"/>
          <w:lang w:eastAsia="hu-HU"/>
        </w:rPr>
        <w:t>szociális ágazati pótlék</w:t>
      </w:r>
    </w:p>
    <w:p w:rsidR="00E573A7" w:rsidRPr="00E573A7" w:rsidRDefault="00907B7F" w:rsidP="00E573A7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left="709"/>
        <w:rPr>
          <w:rFonts w:eastAsia="Times New Roman"/>
          <w:iCs/>
          <w:kern w:val="2"/>
          <w:lang w:eastAsia="hu-HU"/>
        </w:rPr>
      </w:pPr>
      <w:r w:rsidRPr="00E573A7">
        <w:rPr>
          <w:rFonts w:eastAsia="Times New Roman"/>
          <w:b/>
          <w:lang w:eastAsia="ar-SA"/>
        </w:rPr>
        <w:t>Ellenőrzés megállapításai:</w:t>
      </w:r>
      <w:r w:rsidRPr="00E573A7">
        <w:rPr>
          <w:rFonts w:eastAsia="Times New Roman"/>
          <w:lang w:eastAsia="ar-SA"/>
        </w:rPr>
        <w:t xml:space="preserve"> </w:t>
      </w:r>
      <w:r w:rsidR="00E573A7" w:rsidRPr="00E573A7">
        <w:rPr>
          <w:rFonts w:eastAsia="Times New Roman"/>
          <w:iCs/>
          <w:kern w:val="2"/>
          <w:lang w:eastAsia="hu-HU"/>
        </w:rPr>
        <w:t>Ellenőrzés időtartama: 60 nap.</w:t>
      </w:r>
    </w:p>
    <w:p w:rsidR="00E573A7" w:rsidRPr="00E573A7" w:rsidRDefault="00E573A7" w:rsidP="00E573A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/>
          <w:iCs/>
          <w:kern w:val="2"/>
          <w:lang w:eastAsia="hu-HU"/>
        </w:rPr>
      </w:pPr>
      <w:r w:rsidRPr="00E573A7">
        <w:rPr>
          <w:rFonts w:eastAsia="Times New Roman"/>
          <w:iCs/>
          <w:kern w:val="2"/>
          <w:lang w:eastAsia="hu-HU"/>
        </w:rPr>
        <w:t xml:space="preserve">Az ellenőrzés keretében a helyszíni ellenőrzés 2024.09.19-én lezajlott, költségvetési támogatási eltérést nem állapítottak meg, a tanyagondnoki szolgálat igénybevételi dokumentálását kell a Szociális Ágazati Portálon közzétettek szerint módosítani a tevékenységnapló esetében: </w:t>
      </w:r>
      <w:proofErr w:type="spellStart"/>
      <w:r w:rsidRPr="00E573A7">
        <w:rPr>
          <w:rFonts w:eastAsia="Times New Roman"/>
          <w:iCs/>
          <w:kern w:val="2"/>
          <w:lang w:eastAsia="hu-HU"/>
        </w:rPr>
        <w:t>igénybevevői</w:t>
      </w:r>
      <w:proofErr w:type="spellEnd"/>
      <w:r w:rsidRPr="00E573A7">
        <w:rPr>
          <w:rFonts w:eastAsia="Times New Roman"/>
          <w:iCs/>
          <w:kern w:val="2"/>
          <w:lang w:eastAsia="hu-HU"/>
        </w:rPr>
        <w:t xml:space="preserve"> aláírások, gépjárműhasználat a szolgálat által.</w:t>
      </w:r>
    </w:p>
    <w:p w:rsidR="00907B7F" w:rsidRDefault="00907B7F" w:rsidP="00907B7F">
      <w:pPr>
        <w:suppressAutoHyphens/>
        <w:spacing w:after="0" w:line="240" w:lineRule="auto"/>
        <w:ind w:left="720"/>
        <w:jc w:val="both"/>
      </w:pPr>
    </w:p>
    <w:p w:rsidR="00B21A4E" w:rsidRPr="005E3151" w:rsidRDefault="00B21A4E" w:rsidP="00B21A4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contextualSpacing/>
        <w:jc w:val="both"/>
        <w:rPr>
          <w:b/>
        </w:rPr>
      </w:pPr>
      <w:r w:rsidRPr="005E3151">
        <w:rPr>
          <w:b/>
        </w:rPr>
        <w:t>Az ellenőrzés időpontja: 2024.</w:t>
      </w:r>
      <w:r>
        <w:rPr>
          <w:b/>
        </w:rPr>
        <w:t>11.20.</w:t>
      </w:r>
    </w:p>
    <w:p w:rsidR="00B21A4E" w:rsidRPr="005E3151" w:rsidRDefault="00B21A4E" w:rsidP="00B21A4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5E3151">
        <w:t xml:space="preserve">Ellenőrzést végző szerv: </w:t>
      </w:r>
      <w:r w:rsidRPr="00B21A4E">
        <w:rPr>
          <w:b/>
        </w:rPr>
        <w:t>MNL Bács-Kiskun Vármegyei Levéltára</w:t>
      </w:r>
    </w:p>
    <w:p w:rsidR="00B21A4E" w:rsidRPr="00B21A4E" w:rsidRDefault="00B21A4E" w:rsidP="00B21A4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kern w:val="2"/>
          <w:lang w:eastAsia="hu-HU"/>
        </w:rPr>
      </w:pPr>
      <w:r w:rsidRPr="005E3151">
        <w:t>Ellenőrzés helye:</w:t>
      </w:r>
      <w:r w:rsidRPr="00B21A4E">
        <w:rPr>
          <w:b/>
        </w:rPr>
        <w:t xml:space="preserve"> </w:t>
      </w:r>
      <w:r w:rsidRPr="00B21A4E">
        <w:rPr>
          <w:b/>
        </w:rPr>
        <w:t>Kerekegyházi Közös Önkormányzati Hivatal Fülöpházi Kirendeltség</w:t>
      </w:r>
    </w:p>
    <w:p w:rsidR="00B21A4E" w:rsidRDefault="00B21A4E" w:rsidP="00B21A4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/>
          <w:iCs/>
          <w:kern w:val="2"/>
          <w:lang w:eastAsia="hu-HU"/>
        </w:rPr>
      </w:pPr>
      <w:r w:rsidRPr="005E3151">
        <w:t>Ellenőrzés tárgya:</w:t>
      </w:r>
      <w:r w:rsidRPr="00B21A4E">
        <w:rPr>
          <w:b/>
        </w:rPr>
        <w:t xml:space="preserve"> </w:t>
      </w:r>
      <w:r>
        <w:rPr>
          <w:rFonts w:eastAsia="Times New Roman"/>
          <w:iCs/>
          <w:kern w:val="2"/>
          <w:lang w:eastAsia="hu-HU"/>
        </w:rPr>
        <w:t>Irattári ellenőrzés</w:t>
      </w:r>
    </w:p>
    <w:p w:rsidR="00B21A4E" w:rsidRPr="00B21A4E" w:rsidRDefault="00B21A4E" w:rsidP="00B21A4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kern w:val="2"/>
          <w:lang w:eastAsia="hu-HU"/>
        </w:rPr>
      </w:pPr>
      <w:r w:rsidRPr="00B21A4E">
        <w:rPr>
          <w:rFonts w:eastAsia="Times New Roman"/>
          <w:b/>
          <w:lang w:eastAsia="ar-SA"/>
        </w:rPr>
        <w:t>Ellenőrzés megállapításai:</w:t>
      </w:r>
      <w:r w:rsidRPr="00B21A4E">
        <w:rPr>
          <w:rFonts w:eastAsia="Times New Roman"/>
          <w:lang w:eastAsia="ar-SA"/>
        </w:rPr>
        <w:t xml:space="preserve"> </w:t>
      </w:r>
      <w:r w:rsidRPr="00B21A4E">
        <w:rPr>
          <w:rFonts w:eastAsia="Times New Roman"/>
          <w:iCs/>
          <w:kern w:val="2"/>
          <w:lang w:eastAsia="hu-HU"/>
        </w:rPr>
        <w:t xml:space="preserve">az iratok megfelelnek a jogszabályi követelményeknek, az iratok rendezett állapotban találhatóak meg. A raktárak tiszták, de zsúfoltak. Az iratok dobozokban, dossziékban és csomókban vannak elhelyezve, és könnyen </w:t>
      </w:r>
      <w:proofErr w:type="spellStart"/>
      <w:r w:rsidRPr="00B21A4E">
        <w:rPr>
          <w:rFonts w:eastAsia="Times New Roman"/>
          <w:iCs/>
          <w:kern w:val="2"/>
          <w:lang w:eastAsia="hu-HU"/>
        </w:rPr>
        <w:t>kereshetőek</w:t>
      </w:r>
      <w:proofErr w:type="spellEnd"/>
      <w:r w:rsidRPr="00B21A4E">
        <w:rPr>
          <w:rFonts w:eastAsia="Times New Roman"/>
          <w:iCs/>
          <w:kern w:val="2"/>
          <w:lang w:eastAsia="hu-HU"/>
        </w:rPr>
        <w:t>. Az anyakönyvek és az alapiratok a páncélszekrényben vannak elhelyezve.</w:t>
      </w:r>
    </w:p>
    <w:p w:rsidR="00B21A4E" w:rsidRDefault="00B21A4E" w:rsidP="00B21A4E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iCs/>
          <w:kern w:val="2"/>
          <w:lang w:eastAsia="hu-HU"/>
        </w:rPr>
      </w:pPr>
      <w:r w:rsidRPr="00B21A4E">
        <w:rPr>
          <w:rFonts w:eastAsia="Times New Roman"/>
          <w:iCs/>
          <w:kern w:val="2"/>
          <w:lang w:eastAsia="hu-HU"/>
        </w:rPr>
        <w:t>Az iratok (főleg pénzügyi, közüzemi) igen nagy mennyiségben vannak felhalmozva, melyeket selejtezéssel lehetne csökkenteni. E</w:t>
      </w:r>
      <w:r>
        <w:rPr>
          <w:rFonts w:eastAsia="Times New Roman"/>
          <w:iCs/>
          <w:kern w:val="2"/>
          <w:lang w:eastAsia="hu-HU"/>
        </w:rPr>
        <w:t>llenőrzés során hibát észleltek,</w:t>
      </w:r>
      <w:r w:rsidRPr="00B21A4E">
        <w:rPr>
          <w:rFonts w:eastAsia="Times New Roman"/>
          <w:iCs/>
          <w:kern w:val="2"/>
          <w:lang w:eastAsia="hu-HU"/>
        </w:rPr>
        <w:t xml:space="preserve"> a belső irattár ablaka nincs megfelelő fényvédelemmel ellátva.</w:t>
      </w:r>
    </w:p>
    <w:p w:rsidR="00B21A4E" w:rsidRPr="00B21A4E" w:rsidRDefault="00B21A4E" w:rsidP="00B21A4E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iCs/>
          <w:kern w:val="2"/>
          <w:lang w:eastAsia="hu-HU"/>
        </w:rPr>
      </w:pPr>
      <w:r w:rsidRPr="00B21A4E">
        <w:rPr>
          <w:rFonts w:eastAsia="Times New Roman"/>
          <w:iCs/>
          <w:kern w:val="2"/>
          <w:lang w:eastAsia="hu-HU"/>
        </w:rPr>
        <w:lastRenderedPageBreak/>
        <w:t>A külső irattár a főépület mögötti melléképületben lett kialakítva, ami a jogszabályi követelményeknek és tűzvédelmi szempontból sem felelnek meg. A helyiség nem zárható biztonságosan, kritikus állapotában van. Az ajtó üvegablaka hiányzik, a külső légtérrel érintkezik, időjárási tényezőknek kitett, illetve a kártevők bejutása, befészkelése magas kockázatot jelent. Fényvédelemmel sincs ellátva. A helyiségben az iratok rendezetlenül csomókban és dobozokban vannak elhelyezve az állványokon, időkör pontos meghatározása nem lehetséges. A mellékhelyiség zsúfolt, áttekinttethetetlen, poros és piszkos. Az építmény nem biztosítja az iratok biztonságos megőrzését.</w:t>
      </w:r>
      <w:bookmarkStart w:id="0" w:name="_GoBack"/>
      <w:bookmarkEnd w:id="0"/>
    </w:p>
    <w:p w:rsidR="00B21A4E" w:rsidRPr="005E3151" w:rsidRDefault="00B21A4E" w:rsidP="00B21A4E">
      <w:pPr>
        <w:suppressAutoHyphens/>
        <w:spacing w:after="0" w:line="240" w:lineRule="auto"/>
        <w:ind w:left="720"/>
        <w:jc w:val="both"/>
      </w:pPr>
    </w:p>
    <w:p w:rsidR="00B21A4E" w:rsidRPr="005E3151" w:rsidRDefault="00B21A4E" w:rsidP="00907B7F">
      <w:pPr>
        <w:suppressAutoHyphens/>
        <w:spacing w:after="0" w:line="240" w:lineRule="auto"/>
        <w:ind w:left="720"/>
        <w:jc w:val="both"/>
      </w:pPr>
    </w:p>
    <w:sectPr w:rsidR="00B21A4E" w:rsidRPr="005E3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960"/>
    <w:multiLevelType w:val="hybridMultilevel"/>
    <w:tmpl w:val="12D27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66FE5"/>
    <w:multiLevelType w:val="hybridMultilevel"/>
    <w:tmpl w:val="2208F9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57B30"/>
    <w:multiLevelType w:val="hybridMultilevel"/>
    <w:tmpl w:val="69D20F44"/>
    <w:lvl w:ilvl="0" w:tplc="040E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0F0DC9"/>
    <w:multiLevelType w:val="hybridMultilevel"/>
    <w:tmpl w:val="162873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946CAE"/>
    <w:multiLevelType w:val="hybridMultilevel"/>
    <w:tmpl w:val="3B8E058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608D8"/>
    <w:multiLevelType w:val="hybridMultilevel"/>
    <w:tmpl w:val="783C3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60"/>
    <w:rsid w:val="0001569D"/>
    <w:rsid w:val="00094C52"/>
    <w:rsid w:val="000E1A01"/>
    <w:rsid w:val="00110438"/>
    <w:rsid w:val="001C7D4E"/>
    <w:rsid w:val="001D15BE"/>
    <w:rsid w:val="00265132"/>
    <w:rsid w:val="002E678A"/>
    <w:rsid w:val="00326203"/>
    <w:rsid w:val="00373F44"/>
    <w:rsid w:val="004D4DC4"/>
    <w:rsid w:val="0058444A"/>
    <w:rsid w:val="005E3151"/>
    <w:rsid w:val="005F10B7"/>
    <w:rsid w:val="00600FFE"/>
    <w:rsid w:val="006E4287"/>
    <w:rsid w:val="00715045"/>
    <w:rsid w:val="00772016"/>
    <w:rsid w:val="0077699F"/>
    <w:rsid w:val="007A251E"/>
    <w:rsid w:val="007F3654"/>
    <w:rsid w:val="00907B7F"/>
    <w:rsid w:val="00965893"/>
    <w:rsid w:val="00A2619C"/>
    <w:rsid w:val="00A27403"/>
    <w:rsid w:val="00A32941"/>
    <w:rsid w:val="00B21A4E"/>
    <w:rsid w:val="00BB4D13"/>
    <w:rsid w:val="00BC29E0"/>
    <w:rsid w:val="00C1096B"/>
    <w:rsid w:val="00E20260"/>
    <w:rsid w:val="00E573A7"/>
    <w:rsid w:val="00F537E1"/>
    <w:rsid w:val="00F72F22"/>
    <w:rsid w:val="00F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E48D"/>
  <w15:chartTrackingRefBased/>
  <w15:docId w15:val="{6A314783-B758-46F1-8309-C38EE1D3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7D4E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1C7D4E"/>
    <w:pPr>
      <w:keepNext/>
      <w:widowControl w:val="0"/>
      <w:suppressAutoHyphens/>
      <w:spacing w:after="0" w:line="240" w:lineRule="auto"/>
      <w:outlineLvl w:val="5"/>
    </w:pPr>
    <w:rPr>
      <w:rFonts w:ascii="Thorndale" w:eastAsia="HG Mincho Light J" w:hAnsi="Thorndale"/>
      <w:b/>
      <w:bCs/>
      <w:color w:val="00000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semiHidden/>
    <w:rsid w:val="001C7D4E"/>
    <w:rPr>
      <w:rFonts w:ascii="Thorndale" w:eastAsia="HG Mincho Light J" w:hAnsi="Thorndale"/>
      <w:b/>
      <w:bCs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1C7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376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6</cp:revision>
  <dcterms:created xsi:type="dcterms:W3CDTF">2024-08-05T08:52:00Z</dcterms:created>
  <dcterms:modified xsi:type="dcterms:W3CDTF">2025-01-07T13:40:00Z</dcterms:modified>
</cp:coreProperties>
</file>